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0C80" w:rsidRPr="008216B9" w:rsidRDefault="00320C80" w:rsidP="00320C80">
      <w:pPr>
        <w:pStyle w:val="Normlnweb"/>
        <w:jc w:val="center"/>
        <w:rPr>
          <w:rStyle w:val="Siln"/>
          <w:color w:val="C00000"/>
          <w:sz w:val="44"/>
          <w:szCs w:val="44"/>
        </w:rPr>
      </w:pPr>
      <w:r w:rsidRPr="008216B9">
        <w:rPr>
          <w:rStyle w:val="Siln"/>
          <w:sz w:val="44"/>
          <w:szCs w:val="44"/>
        </w:rPr>
        <w:t xml:space="preserve">Postup pro podání a vyřizování </w:t>
      </w:r>
      <w:r w:rsidR="008216B9" w:rsidRPr="008216B9">
        <w:rPr>
          <w:rStyle w:val="Siln"/>
          <w:sz w:val="44"/>
          <w:szCs w:val="44"/>
        </w:rPr>
        <w:t>stížností</w:t>
      </w:r>
    </w:p>
    <w:p w:rsidR="00320C80" w:rsidRPr="00C21146" w:rsidRDefault="00320C80" w:rsidP="00320C80">
      <w:pPr>
        <w:pStyle w:val="Normlnweb"/>
        <w:jc w:val="center"/>
        <w:rPr>
          <w:sz w:val="32"/>
          <w:szCs w:val="32"/>
        </w:rPr>
      </w:pPr>
      <w:r w:rsidRPr="00C21146">
        <w:rPr>
          <w:sz w:val="32"/>
          <w:szCs w:val="32"/>
        </w:rPr>
        <w:t>Zkrácená verze pro uživatele a jejich blízké</w:t>
      </w:r>
      <w:r w:rsidRPr="00C21146">
        <w:rPr>
          <w:sz w:val="32"/>
          <w:szCs w:val="32"/>
        </w:rPr>
        <w:br/>
      </w:r>
    </w:p>
    <w:p w:rsidR="00320C80" w:rsidRDefault="00320C80" w:rsidP="00320C80">
      <w:pPr>
        <w:pStyle w:val="Normlnweb"/>
        <w:jc w:val="center"/>
        <w:rPr>
          <w:sz w:val="32"/>
          <w:szCs w:val="32"/>
        </w:rPr>
      </w:pPr>
      <w:r w:rsidRPr="00DA593E">
        <w:rPr>
          <w:sz w:val="32"/>
          <w:szCs w:val="32"/>
        </w:rPr>
        <w:t>Pokud jste s něčím nespokojeni nebo se Vám něco nelíbí, máte právo podat</w:t>
      </w:r>
    </w:p>
    <w:p w:rsidR="00320C80" w:rsidRDefault="00320C80" w:rsidP="00320C80">
      <w:pPr>
        <w:pStyle w:val="Normlnweb"/>
        <w:jc w:val="center"/>
      </w:pPr>
      <w:r w:rsidRPr="00DA593E">
        <w:rPr>
          <w:sz w:val="32"/>
          <w:szCs w:val="32"/>
        </w:rPr>
        <w:t xml:space="preserve"> </w:t>
      </w:r>
      <w:r w:rsidRPr="00DA593E">
        <w:rPr>
          <w:rStyle w:val="Siln"/>
          <w:sz w:val="32"/>
          <w:szCs w:val="32"/>
        </w:rPr>
        <w:t>STÍŽNOST</w:t>
      </w:r>
      <w:r>
        <w:t>.</w:t>
      </w:r>
    </w:p>
    <w:p w:rsidR="00320C80" w:rsidRDefault="00320C80" w:rsidP="00320C80">
      <w:pPr>
        <w:pStyle w:val="Normlnweb"/>
      </w:pPr>
      <w:r>
        <w:t>Můžete tak učinit sami nebo prostřednictvím zvoleného zástupce (např. příbuzný, přítel, jiný klient,)</w:t>
      </w:r>
    </w:p>
    <w:p w:rsidR="00320C80" w:rsidRDefault="00320C80" w:rsidP="00320C80">
      <w:pPr>
        <w:pStyle w:val="Nadpis3"/>
        <w:rPr>
          <w:b w:val="0"/>
        </w:rPr>
      </w:pPr>
      <w:r w:rsidRPr="00760645">
        <w:t>Na co si můžete Vy nebo Váš zástupce stěžovat:</w:t>
      </w:r>
    </w:p>
    <w:p w:rsidR="00320C80" w:rsidRPr="00A91BCD" w:rsidRDefault="00320C80" w:rsidP="00320C80">
      <w:r>
        <w:t xml:space="preserve"> Na způsob a kvalitu poskytování služby jako je například:</w:t>
      </w:r>
    </w:p>
    <w:p w:rsidR="00320C80" w:rsidRDefault="00320C80" w:rsidP="00320C80">
      <w:pPr>
        <w:pStyle w:val="Normlnweb"/>
        <w:numPr>
          <w:ilvl w:val="0"/>
          <w:numId w:val="1"/>
        </w:numPr>
      </w:pPr>
      <w:r>
        <w:t>na přístup personálu, způsob komunikace, chování zaměstnanců,</w:t>
      </w:r>
    </w:p>
    <w:p w:rsidR="00320C80" w:rsidRDefault="00320C80" w:rsidP="00320C80">
      <w:pPr>
        <w:pStyle w:val="Normlnweb"/>
        <w:numPr>
          <w:ilvl w:val="0"/>
          <w:numId w:val="1"/>
        </w:numPr>
      </w:pPr>
      <w:r>
        <w:t>na porušení Vašich práv,</w:t>
      </w:r>
    </w:p>
    <w:p w:rsidR="00320C80" w:rsidRDefault="00320C80" w:rsidP="00320C80">
      <w:pPr>
        <w:pStyle w:val="Normlnweb"/>
        <w:numPr>
          <w:ilvl w:val="0"/>
          <w:numId w:val="1"/>
        </w:numPr>
      </w:pPr>
      <w:r>
        <w:t xml:space="preserve">na prostředí, </w:t>
      </w:r>
    </w:p>
    <w:p w:rsidR="00320C80" w:rsidRDefault="00320C80" w:rsidP="00320C80">
      <w:pPr>
        <w:pStyle w:val="Normlnweb"/>
        <w:numPr>
          <w:ilvl w:val="0"/>
          <w:numId w:val="1"/>
        </w:numPr>
      </w:pPr>
      <w:r>
        <w:t>na organizaci a dostupnost služeb,</w:t>
      </w:r>
    </w:p>
    <w:p w:rsidR="00320C80" w:rsidRDefault="00320C80" w:rsidP="00320C80">
      <w:pPr>
        <w:pStyle w:val="Normlnweb"/>
        <w:ind w:left="360"/>
      </w:pPr>
    </w:p>
    <w:p w:rsidR="00320C80" w:rsidRPr="00760645" w:rsidRDefault="00320C80" w:rsidP="00320C80">
      <w:pPr>
        <w:pStyle w:val="Nadpis3"/>
        <w:rPr>
          <w:b w:val="0"/>
        </w:rPr>
      </w:pPr>
      <w:r w:rsidRPr="00760645">
        <w:t>Jak podat stížnost?</w:t>
      </w:r>
    </w:p>
    <w:p w:rsidR="00320C80" w:rsidRDefault="00320C80" w:rsidP="00320C80">
      <w:pPr>
        <w:pStyle w:val="Normlnweb"/>
        <w:numPr>
          <w:ilvl w:val="0"/>
          <w:numId w:val="2"/>
        </w:numPr>
      </w:pPr>
      <w:r>
        <w:rPr>
          <w:rStyle w:val="Siln"/>
        </w:rPr>
        <w:t>Písemně</w:t>
      </w:r>
      <w:r>
        <w:t xml:space="preserve"> (můžete ji vhodit do </w:t>
      </w:r>
      <w:r>
        <w:rPr>
          <w:rStyle w:val="Siln"/>
        </w:rPr>
        <w:t>Schránky důvěry</w:t>
      </w:r>
      <w:r>
        <w:t xml:space="preserve">, která je umístěna v prostorách </w:t>
      </w:r>
      <w:proofErr w:type="spellStart"/>
      <w:r>
        <w:t>ParaCENTRA</w:t>
      </w:r>
      <w:proofErr w:type="spellEnd"/>
      <w:r>
        <w:t xml:space="preserve"> </w:t>
      </w:r>
      <w:proofErr w:type="spellStart"/>
      <w:r>
        <w:t>Fenix</w:t>
      </w:r>
      <w:proofErr w:type="spellEnd"/>
      <w:r>
        <w:t>), budova DEF</w:t>
      </w:r>
    </w:p>
    <w:p w:rsidR="00320C80" w:rsidRDefault="00320C80" w:rsidP="00320C80">
      <w:pPr>
        <w:pStyle w:val="Normlnweb"/>
        <w:numPr>
          <w:ilvl w:val="0"/>
          <w:numId w:val="2"/>
        </w:numPr>
      </w:pPr>
      <w:r>
        <w:rPr>
          <w:rStyle w:val="Siln"/>
        </w:rPr>
        <w:t>Ústně</w:t>
      </w:r>
      <w:r>
        <w:t xml:space="preserve"> kterémukoliv zaměstnanci,</w:t>
      </w:r>
    </w:p>
    <w:p w:rsidR="00320C80" w:rsidRDefault="00320C80" w:rsidP="00320C80">
      <w:pPr>
        <w:pStyle w:val="Normlnweb"/>
        <w:numPr>
          <w:ilvl w:val="0"/>
          <w:numId w:val="2"/>
        </w:numPr>
      </w:pPr>
      <w:r>
        <w:rPr>
          <w:rStyle w:val="Siln"/>
        </w:rPr>
        <w:t>E-mailem nebo telefonicky</w:t>
      </w:r>
      <w:r>
        <w:t xml:space="preserve"> kterémukoli zaměstnanci,</w:t>
      </w:r>
    </w:p>
    <w:p w:rsidR="00320C80" w:rsidRDefault="00320C80" w:rsidP="00320C80">
      <w:pPr>
        <w:pStyle w:val="Normlnweb"/>
        <w:numPr>
          <w:ilvl w:val="0"/>
          <w:numId w:val="2"/>
        </w:numPr>
      </w:pPr>
      <w:r>
        <w:rPr>
          <w:rStyle w:val="Siln"/>
        </w:rPr>
        <w:t>Všechny tyto stížnosti mohou být anonymní</w:t>
      </w:r>
      <w:r>
        <w:t>,</w:t>
      </w:r>
    </w:p>
    <w:p w:rsidR="00320C80" w:rsidRPr="00760645" w:rsidRDefault="00320C80" w:rsidP="00320C80">
      <w:pPr>
        <w:pStyle w:val="Nadpis3"/>
        <w:rPr>
          <w:b w:val="0"/>
        </w:rPr>
      </w:pPr>
      <w:r w:rsidRPr="00760645">
        <w:t>Jak se stížnosti řeší?</w:t>
      </w:r>
    </w:p>
    <w:p w:rsidR="00320C80" w:rsidRDefault="00320C80" w:rsidP="00320C80">
      <w:pPr>
        <w:pStyle w:val="Normlnweb"/>
      </w:pPr>
      <w:r>
        <w:t xml:space="preserve">Všechny stížnosti se evidují u vedoucí sociální rehabilitace. </w:t>
      </w:r>
    </w:p>
    <w:p w:rsidR="00320C80" w:rsidRPr="00DA593E" w:rsidRDefault="00320C80" w:rsidP="00320C80">
      <w:pPr>
        <w:pStyle w:val="Normlnweb"/>
        <w:rPr>
          <w:color w:val="C00000"/>
          <w:sz w:val="40"/>
          <w:szCs w:val="40"/>
        </w:rPr>
      </w:pPr>
      <w:r w:rsidRPr="00DA593E">
        <w:rPr>
          <w:color w:val="C00000"/>
          <w:sz w:val="40"/>
          <w:szCs w:val="40"/>
        </w:rPr>
        <w:t xml:space="preserve">Stížnost bude </w:t>
      </w:r>
      <w:proofErr w:type="spellStart"/>
      <w:r w:rsidRPr="00DA593E">
        <w:rPr>
          <w:color w:val="C00000"/>
          <w:sz w:val="40"/>
          <w:szCs w:val="40"/>
        </w:rPr>
        <w:t>prořešena</w:t>
      </w:r>
      <w:proofErr w:type="spellEnd"/>
      <w:r w:rsidRPr="00DA593E">
        <w:rPr>
          <w:color w:val="C00000"/>
          <w:sz w:val="40"/>
          <w:szCs w:val="40"/>
        </w:rPr>
        <w:t xml:space="preserve"> do 30 dnů od jejího podání.</w:t>
      </w:r>
    </w:p>
    <w:p w:rsidR="00320C80" w:rsidRDefault="00320C80" w:rsidP="00320C80">
      <w:pPr>
        <w:pStyle w:val="Normlnweb"/>
      </w:pPr>
      <w:r>
        <w:t xml:space="preserve"> O výsledku budete informováni ústně i písemně. U anonymních stížností bude výsledek zveřejněn na nástěnce organizace.</w:t>
      </w:r>
    </w:p>
    <w:p w:rsidR="00320C80" w:rsidRPr="00760645" w:rsidRDefault="00320C80" w:rsidP="00320C80">
      <w:pPr>
        <w:pStyle w:val="Nadpis3"/>
        <w:rPr>
          <w:b w:val="0"/>
          <w:sz w:val="36"/>
          <w:szCs w:val="36"/>
        </w:rPr>
      </w:pPr>
      <w:r w:rsidRPr="00760645">
        <w:rPr>
          <w:sz w:val="36"/>
          <w:szCs w:val="36"/>
        </w:rPr>
        <w:lastRenderedPageBreak/>
        <w:t>Co dělat, pokud nejste spokojeni s vyřízením stížnosti?</w:t>
      </w:r>
    </w:p>
    <w:p w:rsidR="00320C80" w:rsidRDefault="00320C80" w:rsidP="00320C80">
      <w:pPr>
        <w:pStyle w:val="Normlnweb"/>
        <w:rPr>
          <w:rStyle w:val="Siln"/>
        </w:rPr>
      </w:pPr>
      <w:r w:rsidRPr="00DA593E">
        <w:rPr>
          <w:b/>
          <w:sz w:val="28"/>
          <w:szCs w:val="28"/>
        </w:rPr>
        <w:t>Pokud nesouhlasíte s řešením stížnosti, můžete se obrátit na nezávislé instituce:</w:t>
      </w:r>
    </w:p>
    <w:p w:rsidR="00320C80" w:rsidRDefault="00320C80" w:rsidP="00320C80">
      <w:pPr>
        <w:pStyle w:val="Normlnweb"/>
      </w:pPr>
      <w:r w:rsidRPr="00DA593E">
        <w:rPr>
          <w:rStyle w:val="Siln"/>
        </w:rPr>
        <w:br/>
      </w:r>
      <w:r>
        <w:rPr>
          <w:rStyle w:val="Siln"/>
        </w:rPr>
        <w:t>Jihomoravský kraj</w:t>
      </w:r>
      <w:r>
        <w:br/>
        <w:t>Žerotínovo nám. 449/3, 601 82 Brno</w:t>
      </w:r>
      <w:r>
        <w:br/>
        <w:t>Telefon: 541 651 111</w:t>
      </w:r>
      <w:r>
        <w:br/>
      </w:r>
      <w:proofErr w:type="gramStart"/>
      <w:r>
        <w:t>Web</w:t>
      </w:r>
      <w:proofErr w:type="gramEnd"/>
      <w:r>
        <w:t>: www.kr-jihomoravsky.cz</w:t>
      </w:r>
    </w:p>
    <w:p w:rsidR="00320C80" w:rsidRDefault="00320C80" w:rsidP="00320C80">
      <w:pPr>
        <w:pStyle w:val="Normlnweb"/>
      </w:pPr>
      <w:r>
        <w:rPr>
          <w:rStyle w:val="Siln"/>
        </w:rPr>
        <w:t>Ministerstvo práce a sociálních věcí ČR</w:t>
      </w:r>
      <w:r>
        <w:br/>
        <w:t>Na Poříčním právu 1/376, 128 01 Praha 2</w:t>
      </w:r>
      <w:r>
        <w:br/>
        <w:t>E-mail: posta@mpsv.cz</w:t>
      </w:r>
      <w:r>
        <w:br/>
      </w:r>
      <w:proofErr w:type="gramStart"/>
      <w:r>
        <w:t>Web</w:t>
      </w:r>
      <w:proofErr w:type="gramEnd"/>
      <w:r>
        <w:t>: www.mpsv.cz</w:t>
      </w:r>
    </w:p>
    <w:p w:rsidR="00320C80" w:rsidRDefault="00320C80" w:rsidP="00320C80">
      <w:pPr>
        <w:pStyle w:val="Normlnweb"/>
      </w:pPr>
      <w:r>
        <w:rPr>
          <w:rStyle w:val="Siln"/>
        </w:rPr>
        <w:t>Kancelář veřejného ochránce práv</w:t>
      </w:r>
      <w:r>
        <w:br/>
        <w:t>Údolní 39, 602 00 Brno</w:t>
      </w:r>
      <w:r>
        <w:br/>
        <w:t>E-mail: podatelna@ochrance.cz</w:t>
      </w:r>
      <w:r>
        <w:br/>
      </w:r>
      <w:proofErr w:type="gramStart"/>
      <w:r>
        <w:t>Web</w:t>
      </w:r>
      <w:proofErr w:type="gramEnd"/>
      <w:r>
        <w:t>: www.ochrance.cz</w:t>
      </w:r>
    </w:p>
    <w:p w:rsidR="00320C80" w:rsidRDefault="00F523EB" w:rsidP="00320C80">
      <w:r>
        <w:rPr>
          <w:noProof/>
        </w:rPr>
        <w:pict w14:anchorId="31FE4F0A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:rsidR="00320C80" w:rsidRPr="00DF11D9" w:rsidRDefault="00320C80" w:rsidP="00320C80">
      <w:pPr>
        <w:pStyle w:val="Normlnweb"/>
        <w:jc w:val="center"/>
        <w:rPr>
          <w:rStyle w:val="Siln"/>
          <w:sz w:val="32"/>
          <w:szCs w:val="32"/>
        </w:rPr>
      </w:pPr>
      <w:r w:rsidRPr="00DF11D9">
        <w:rPr>
          <w:rStyle w:val="Siln"/>
          <w:sz w:val="32"/>
          <w:szCs w:val="32"/>
        </w:rPr>
        <w:t>Stížnosti jsou pro nás cenným zdrojem informací a pomáhají zkvalitnit poskytované služby.</w:t>
      </w:r>
    </w:p>
    <w:p w:rsidR="005720DB" w:rsidRPr="00320C80" w:rsidRDefault="005720DB" w:rsidP="00320C80"/>
    <w:sectPr w:rsidR="005720DB" w:rsidRPr="00320C80">
      <w:headerReference w:type="default" r:id="rId7"/>
      <w:pgSz w:w="11906" w:h="16838"/>
      <w:pgMar w:top="1417" w:right="1417" w:bottom="1417" w:left="1417" w:header="56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23EB" w:rsidRDefault="00F523EB">
      <w:pPr>
        <w:spacing w:after="0" w:line="240" w:lineRule="auto"/>
      </w:pPr>
      <w:r>
        <w:separator/>
      </w:r>
    </w:p>
  </w:endnote>
  <w:endnote w:type="continuationSeparator" w:id="0">
    <w:p w:rsidR="00F523EB" w:rsidRDefault="00F5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23EB" w:rsidRDefault="00F523EB">
      <w:pPr>
        <w:spacing w:after="0" w:line="240" w:lineRule="auto"/>
      </w:pPr>
      <w:r>
        <w:separator/>
      </w:r>
    </w:p>
  </w:footnote>
  <w:footnote w:type="continuationSeparator" w:id="0">
    <w:p w:rsidR="00F523EB" w:rsidRDefault="00F52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720DB" w:rsidRDefault="00000000">
    <w:pPr>
      <w:tabs>
        <w:tab w:val="center" w:pos="4536"/>
        <w:tab w:val="right" w:pos="9072"/>
        <w:tab w:val="left" w:pos="1995"/>
      </w:tabs>
      <w:spacing w:before="240" w:after="240" w:line="240" w:lineRule="auto"/>
      <w:jc w:val="right"/>
      <w:rPr>
        <w:color w:val="1155CC"/>
        <w:sz w:val="20"/>
        <w:szCs w:val="20"/>
      </w:rPr>
    </w:pPr>
    <w:proofErr w:type="spellStart"/>
    <w:r>
      <w:rPr>
        <w:b/>
        <w:sz w:val="20"/>
        <w:szCs w:val="20"/>
      </w:rPr>
      <w:t>ParaCENTRUM</w:t>
    </w:r>
    <w:proofErr w:type="spellEnd"/>
    <w:r>
      <w:rPr>
        <w:b/>
        <w:sz w:val="20"/>
        <w:szCs w:val="20"/>
      </w:rPr>
      <w:t xml:space="preserve"> </w:t>
    </w:r>
    <w:proofErr w:type="spellStart"/>
    <w:r>
      <w:rPr>
        <w:b/>
        <w:sz w:val="20"/>
        <w:szCs w:val="20"/>
      </w:rPr>
      <w:t>Fenix</w:t>
    </w:r>
    <w:proofErr w:type="spellEnd"/>
    <w:r>
      <w:rPr>
        <w:b/>
        <w:sz w:val="20"/>
        <w:szCs w:val="20"/>
      </w:rPr>
      <w:t>, z. s.</w:t>
    </w:r>
    <w:r>
      <w:rPr>
        <w:b/>
        <w:sz w:val="20"/>
        <w:szCs w:val="20"/>
      </w:rPr>
      <w:br/>
    </w:r>
    <w:r>
      <w:rPr>
        <w:sz w:val="20"/>
        <w:szCs w:val="20"/>
      </w:rPr>
      <w:t>Polní 780/92, 639 00 Brno</w:t>
    </w:r>
    <w:r>
      <w:rPr>
        <w:sz w:val="20"/>
        <w:szCs w:val="20"/>
      </w:rPr>
      <w:br/>
      <w:t>info@pcfenix.cz</w:t>
    </w:r>
    <w:r>
      <w:rPr>
        <w:sz w:val="20"/>
        <w:szCs w:val="20"/>
      </w:rPr>
      <w:br/>
      <w:t>www.pcfenix.cz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47625</wp:posOffset>
          </wp:positionV>
          <wp:extent cx="1835043" cy="73628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5043" cy="7362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720DB" w:rsidRDefault="005720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99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3012C"/>
    <w:multiLevelType w:val="multilevel"/>
    <w:tmpl w:val="69FE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A1364E"/>
    <w:multiLevelType w:val="multilevel"/>
    <w:tmpl w:val="2EA8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4971559">
    <w:abstractNumId w:val="1"/>
  </w:num>
  <w:num w:numId="2" w16cid:durableId="1953509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DB"/>
    <w:rsid w:val="00042260"/>
    <w:rsid w:val="00303869"/>
    <w:rsid w:val="00320C80"/>
    <w:rsid w:val="00457CD8"/>
    <w:rsid w:val="005720DB"/>
    <w:rsid w:val="00630789"/>
    <w:rsid w:val="008216B9"/>
    <w:rsid w:val="00B26D98"/>
    <w:rsid w:val="00F5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105E"/>
  <w15:docId w15:val="{88EFCBA3-C3CE-9E45-81A5-D2081123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unhideWhenUsed/>
    <w:qFormat/>
    <w:rsid w:val="0032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20C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Zemanek</cp:lastModifiedBy>
  <cp:revision>3</cp:revision>
  <dcterms:created xsi:type="dcterms:W3CDTF">2025-03-03T10:46:00Z</dcterms:created>
  <dcterms:modified xsi:type="dcterms:W3CDTF">2025-03-03T10:47:00Z</dcterms:modified>
</cp:coreProperties>
</file>